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C4" w:rsidRPr="00FB21C4" w:rsidRDefault="00B76053" w:rsidP="007E5AA6">
      <w:pPr>
        <w:pStyle w:val="Default"/>
        <w:rPr>
          <w:rFonts w:ascii="Times New Roman" w:hAnsi="Times New Roman" w:cs="Times New Roman"/>
          <w:b/>
          <w:sz w:val="40"/>
          <w:szCs w:val="40"/>
        </w:rPr>
      </w:pPr>
      <w:r w:rsidRPr="00FB21C4">
        <w:rPr>
          <w:rFonts w:ascii="Times New Roman" w:hAnsi="Times New Roman" w:cs="Times New Roman"/>
          <w:b/>
          <w:sz w:val="40"/>
          <w:szCs w:val="40"/>
        </w:rPr>
        <w:t xml:space="preserve">Metodický pokyn pro distanční vzdělávání MŠMT </w:t>
      </w:r>
      <w:proofErr w:type="gramStart"/>
      <w:r w:rsidRPr="00FB21C4">
        <w:rPr>
          <w:rFonts w:ascii="Times New Roman" w:hAnsi="Times New Roman" w:cs="Times New Roman"/>
          <w:b/>
          <w:sz w:val="40"/>
          <w:szCs w:val="40"/>
        </w:rPr>
        <w:t>23.9.2020</w:t>
      </w:r>
      <w:proofErr w:type="gramEnd"/>
      <w:r w:rsidR="00FB21C4" w:rsidRPr="00FB21C4">
        <w:rPr>
          <w:rFonts w:ascii="Times New Roman" w:hAnsi="Times New Roman" w:cs="Times New Roman"/>
          <w:b/>
          <w:sz w:val="40"/>
          <w:szCs w:val="40"/>
        </w:rPr>
        <w:t xml:space="preserve">   </w:t>
      </w:r>
    </w:p>
    <w:p w:rsidR="00FB21C4" w:rsidRDefault="00FB21C4" w:rsidP="007E5AA6">
      <w:pPr>
        <w:pStyle w:val="Default"/>
        <w:rPr>
          <w:rFonts w:ascii="Times New Roman" w:hAnsi="Times New Roman" w:cs="Times New Roman"/>
        </w:rPr>
      </w:pPr>
    </w:p>
    <w:p w:rsidR="00B76053" w:rsidRPr="00FB21C4" w:rsidRDefault="00FB21C4" w:rsidP="007E5AA6">
      <w:pPr>
        <w:pStyle w:val="Default"/>
        <w:rPr>
          <w:rFonts w:ascii="Times New Roman" w:hAnsi="Times New Roman" w:cs="Times New Roman"/>
        </w:rPr>
      </w:pPr>
      <w:r w:rsidRPr="00FB21C4">
        <w:rPr>
          <w:rFonts w:ascii="Times New Roman" w:hAnsi="Times New Roman" w:cs="Times New Roman"/>
        </w:rPr>
        <w:t>https://www.msmt.cz/</w:t>
      </w:r>
      <w:r w:rsidR="009666DE">
        <w:rPr>
          <w:rFonts w:ascii="Times New Roman" w:hAnsi="Times New Roman" w:cs="Times New Roman"/>
        </w:rPr>
        <w:t>file/53906/</w:t>
      </w:r>
      <w:r w:rsidR="009666DE" w:rsidRPr="00FB21C4">
        <w:rPr>
          <w:rFonts w:ascii="Times New Roman" w:hAnsi="Times New Roman" w:cs="Times New Roman"/>
        </w:rPr>
        <w:t xml:space="preserve"> </w:t>
      </w:r>
    </w:p>
    <w:p w:rsidR="00B76053" w:rsidRDefault="00B76053" w:rsidP="007E5AA6">
      <w:pPr>
        <w:pStyle w:val="Default"/>
        <w:rPr>
          <w:rFonts w:ascii="Times New Roman" w:hAnsi="Times New Roman" w:cs="Times New Roman"/>
        </w:rPr>
      </w:pPr>
      <w:r>
        <w:rPr>
          <w:rFonts w:ascii="Times New Roman" w:hAnsi="Times New Roman" w:cs="Times New Roman"/>
        </w:rPr>
        <w:t xml:space="preserve">Výňatek str. 15 </w:t>
      </w:r>
    </w:p>
    <w:p w:rsidR="00B76053" w:rsidRDefault="00B76053" w:rsidP="007E5AA6">
      <w:pPr>
        <w:pStyle w:val="Default"/>
        <w:rPr>
          <w:rFonts w:ascii="Times New Roman" w:hAnsi="Times New Roman" w:cs="Times New Roman"/>
        </w:rPr>
      </w:pPr>
    </w:p>
    <w:p w:rsidR="00B76053" w:rsidRDefault="00B76053" w:rsidP="007E5AA6">
      <w:pPr>
        <w:pStyle w:val="Default"/>
        <w:rPr>
          <w:rFonts w:ascii="Times New Roman" w:hAnsi="Times New Roman" w:cs="Times New Roman"/>
        </w:rPr>
      </w:pPr>
      <w:r>
        <w:rPr>
          <w:rFonts w:ascii="Times New Roman" w:hAnsi="Times New Roman" w:cs="Times New Roman"/>
        </w:rPr>
        <w:t xml:space="preserve"> </w:t>
      </w:r>
      <w:bookmarkStart w:id="0" w:name="_GoBack"/>
      <w:bookmarkEnd w:id="0"/>
    </w:p>
    <w:p w:rsidR="007E5AA6" w:rsidRDefault="007E5AA6" w:rsidP="007E5AA6">
      <w:pPr>
        <w:pStyle w:val="Default"/>
        <w:rPr>
          <w:rFonts w:ascii="Times New Roman" w:hAnsi="Times New Roman" w:cs="Times New Roman"/>
        </w:rPr>
      </w:pPr>
      <w:r w:rsidRPr="00B76053">
        <w:rPr>
          <w:rFonts w:ascii="Times New Roman" w:hAnsi="Times New Roman" w:cs="Times New Roman"/>
        </w:rPr>
        <w:t xml:space="preserve">VZDĚLÁVÁNÍ DĚTÍ/ŽÁKŮ/STUDENTŮ SE SPECIÁLNÍMI VZDĚLÁVACÍMI POTŘEBAMI </w:t>
      </w:r>
    </w:p>
    <w:p w:rsidR="00B76053" w:rsidRDefault="00B76053" w:rsidP="007E5AA6">
      <w:pPr>
        <w:pStyle w:val="Default"/>
        <w:rPr>
          <w:rFonts w:ascii="Times New Roman" w:hAnsi="Times New Roman" w:cs="Times New Roman"/>
        </w:rPr>
      </w:pPr>
    </w:p>
    <w:p w:rsidR="00B76053" w:rsidRPr="00B76053" w:rsidRDefault="00B76053" w:rsidP="007E5AA6">
      <w:pPr>
        <w:pStyle w:val="Default"/>
        <w:rPr>
          <w:rFonts w:ascii="Times New Roman" w:hAnsi="Times New Roman" w:cs="Times New Roman"/>
        </w:rPr>
      </w:pPr>
    </w:p>
    <w:p w:rsidR="007E5AA6" w:rsidRPr="00B76053" w:rsidRDefault="007E5AA6" w:rsidP="007E5AA6">
      <w:pPr>
        <w:pStyle w:val="Default"/>
        <w:rPr>
          <w:rFonts w:ascii="Times New Roman" w:hAnsi="Times New Roman" w:cs="Times New Roman"/>
        </w:rPr>
      </w:pPr>
      <w:r w:rsidRPr="00B76053">
        <w:rPr>
          <w:rFonts w:ascii="Times New Roman" w:hAnsi="Times New Roman" w:cs="Times New Roman"/>
          <w:b/>
          <w:bCs/>
        </w:rPr>
        <w:t xml:space="preserve">I </w:t>
      </w:r>
      <w:r w:rsidRPr="00B76053">
        <w:rPr>
          <w:rFonts w:ascii="Times New Roman" w:hAnsi="Times New Roman" w:cs="Times New Roman"/>
        </w:rPr>
        <w:t xml:space="preserve">Děti, žáci a studenti se speciálními vzdělávacími potřebami </w:t>
      </w:r>
      <w:r w:rsidRPr="00B76053">
        <w:rPr>
          <w:rFonts w:ascii="Times New Roman" w:hAnsi="Times New Roman" w:cs="Times New Roman"/>
          <w:i/>
          <w:iCs/>
        </w:rPr>
        <w:t xml:space="preserve">(dále SVP) </w:t>
      </w:r>
      <w:r w:rsidRPr="00B76053">
        <w:rPr>
          <w:rFonts w:ascii="Times New Roman" w:hAnsi="Times New Roman" w:cs="Times New Roman"/>
        </w:rPr>
        <w:t xml:space="preserve">mají nárok na </w:t>
      </w:r>
      <w:r w:rsidRPr="00B76053">
        <w:rPr>
          <w:rFonts w:ascii="Times New Roman" w:hAnsi="Times New Roman" w:cs="Times New Roman"/>
          <w:b/>
          <w:bCs/>
        </w:rPr>
        <w:t>poskytování podpůrných opatření školou a školským poradenským zařízením i při distančním způsobu vzdělávání</w:t>
      </w:r>
      <w:r w:rsidRPr="00B76053">
        <w:rPr>
          <w:rFonts w:ascii="Times New Roman" w:hAnsi="Times New Roman" w:cs="Times New Roman"/>
        </w:rPr>
        <w:t xml:space="preserve">. Podpůrná opatření spočívají mj. v: </w:t>
      </w:r>
    </w:p>
    <w:p w:rsidR="007E5AA6" w:rsidRPr="00B76053" w:rsidRDefault="007E5AA6" w:rsidP="007E5AA6">
      <w:pPr>
        <w:pStyle w:val="Default"/>
        <w:numPr>
          <w:ilvl w:val="0"/>
          <w:numId w:val="1"/>
        </w:numPr>
        <w:rPr>
          <w:rFonts w:ascii="Times New Roman" w:hAnsi="Times New Roman" w:cs="Times New Roman"/>
        </w:rPr>
      </w:pPr>
      <w:r w:rsidRPr="00B76053">
        <w:rPr>
          <w:rFonts w:ascii="Times New Roman" w:hAnsi="Times New Roman" w:cs="Times New Roman"/>
        </w:rPr>
        <w:t xml:space="preserve">• poradenské pomoci školy a školského poradenského zařízení, </w:t>
      </w:r>
    </w:p>
    <w:p w:rsidR="007E5AA6" w:rsidRPr="00B76053" w:rsidRDefault="007E5AA6" w:rsidP="007E5AA6">
      <w:pPr>
        <w:pStyle w:val="Default"/>
        <w:numPr>
          <w:ilvl w:val="0"/>
          <w:numId w:val="1"/>
        </w:numPr>
        <w:rPr>
          <w:rFonts w:ascii="Times New Roman" w:hAnsi="Times New Roman" w:cs="Times New Roman"/>
        </w:rPr>
      </w:pPr>
      <w:r w:rsidRPr="00B76053">
        <w:rPr>
          <w:rFonts w:ascii="Times New Roman" w:hAnsi="Times New Roman" w:cs="Times New Roman"/>
        </w:rPr>
        <w:t xml:space="preserve">• úpravě organizace, obsahu, hodnocení, forem a metod vzdělávání, </w:t>
      </w:r>
    </w:p>
    <w:p w:rsidR="007E5AA6" w:rsidRPr="00B76053" w:rsidRDefault="007E5AA6" w:rsidP="007E5AA6">
      <w:pPr>
        <w:pStyle w:val="Default"/>
        <w:numPr>
          <w:ilvl w:val="0"/>
          <w:numId w:val="1"/>
        </w:numPr>
        <w:rPr>
          <w:rFonts w:ascii="Times New Roman" w:hAnsi="Times New Roman" w:cs="Times New Roman"/>
        </w:rPr>
      </w:pPr>
      <w:r w:rsidRPr="00B76053">
        <w:rPr>
          <w:rFonts w:ascii="Times New Roman" w:hAnsi="Times New Roman" w:cs="Times New Roman"/>
        </w:rPr>
        <w:t xml:space="preserve">• předmětu speciálně pedagogické péče a pedagogické intervence, </w:t>
      </w:r>
    </w:p>
    <w:p w:rsidR="007E5AA6" w:rsidRPr="00B76053" w:rsidRDefault="007E5AA6" w:rsidP="007E5AA6">
      <w:pPr>
        <w:pStyle w:val="Default"/>
        <w:numPr>
          <w:ilvl w:val="0"/>
          <w:numId w:val="1"/>
        </w:numPr>
        <w:rPr>
          <w:rFonts w:ascii="Times New Roman" w:hAnsi="Times New Roman" w:cs="Times New Roman"/>
        </w:rPr>
      </w:pPr>
      <w:r w:rsidRPr="00B76053">
        <w:rPr>
          <w:rFonts w:ascii="Times New Roman" w:hAnsi="Times New Roman" w:cs="Times New Roman"/>
        </w:rPr>
        <w:t xml:space="preserve">• v úpravě očekávaných výstupů vzdělávání, </w:t>
      </w:r>
    </w:p>
    <w:p w:rsidR="007E5AA6" w:rsidRPr="00B76053" w:rsidRDefault="007E5AA6" w:rsidP="007E5AA6">
      <w:pPr>
        <w:pStyle w:val="Default"/>
        <w:numPr>
          <w:ilvl w:val="0"/>
          <w:numId w:val="1"/>
        </w:numPr>
        <w:rPr>
          <w:rFonts w:ascii="Times New Roman" w:hAnsi="Times New Roman" w:cs="Times New Roman"/>
        </w:rPr>
      </w:pPr>
      <w:r w:rsidRPr="00B76053">
        <w:rPr>
          <w:rFonts w:ascii="Times New Roman" w:hAnsi="Times New Roman" w:cs="Times New Roman"/>
        </w:rPr>
        <w:t xml:space="preserve">• v použití kompenzačních pomůcek, speciálních učebnic a speciálních učebních pomůcek, </w:t>
      </w:r>
    </w:p>
    <w:p w:rsidR="007E5AA6" w:rsidRPr="00B76053" w:rsidRDefault="007E5AA6" w:rsidP="007E5AA6">
      <w:pPr>
        <w:pStyle w:val="Default"/>
        <w:numPr>
          <w:ilvl w:val="0"/>
          <w:numId w:val="1"/>
        </w:numPr>
        <w:rPr>
          <w:rFonts w:ascii="Times New Roman" w:hAnsi="Times New Roman" w:cs="Times New Roman"/>
        </w:rPr>
      </w:pPr>
      <w:r w:rsidRPr="00B76053">
        <w:rPr>
          <w:rFonts w:ascii="Times New Roman" w:hAnsi="Times New Roman" w:cs="Times New Roman"/>
        </w:rPr>
        <w:t xml:space="preserve">• ve využití asistenta pedagoga, dalšího pedagogického pracovníka, tlumočníka nebo přepisovatele pro neslyšící. </w:t>
      </w:r>
    </w:p>
    <w:p w:rsidR="007E5AA6" w:rsidRPr="00B76053" w:rsidRDefault="007E5AA6" w:rsidP="007E5AA6">
      <w:pPr>
        <w:pStyle w:val="Default"/>
        <w:rPr>
          <w:rFonts w:ascii="Times New Roman" w:hAnsi="Times New Roman" w:cs="Times New Roman"/>
        </w:rPr>
      </w:pPr>
    </w:p>
    <w:p w:rsidR="007E5AA6" w:rsidRPr="00B76053" w:rsidRDefault="007E5AA6" w:rsidP="007E5AA6">
      <w:pPr>
        <w:pStyle w:val="Default"/>
        <w:rPr>
          <w:rFonts w:ascii="Times New Roman" w:hAnsi="Times New Roman" w:cs="Times New Roman"/>
        </w:rPr>
      </w:pPr>
      <w:r w:rsidRPr="00B76053">
        <w:rPr>
          <w:rFonts w:ascii="Times New Roman" w:hAnsi="Times New Roman" w:cs="Times New Roman"/>
          <w:b/>
          <w:bCs/>
        </w:rPr>
        <w:t xml:space="preserve">D </w:t>
      </w:r>
      <w:r w:rsidRPr="00B76053">
        <w:rPr>
          <w:rFonts w:ascii="Times New Roman" w:hAnsi="Times New Roman" w:cs="Times New Roman"/>
        </w:rPr>
        <w:t xml:space="preserve">Zákonní zástupci by měli být informováni o </w:t>
      </w:r>
      <w:r w:rsidRPr="00B76053">
        <w:rPr>
          <w:rFonts w:ascii="Times New Roman" w:hAnsi="Times New Roman" w:cs="Times New Roman"/>
          <w:b/>
          <w:bCs/>
        </w:rPr>
        <w:t>možnosti využití služeb školního poradenského pracoviště</w:t>
      </w:r>
      <w:r w:rsidRPr="00B76053">
        <w:rPr>
          <w:rFonts w:ascii="Times New Roman" w:hAnsi="Times New Roman" w:cs="Times New Roman"/>
        </w:rPr>
        <w:t xml:space="preserve">, a to jak formou konzultací, tak formou poskytování péče speciálních pedagogů, případně školních psychologů. Školy by v této souvislosti měly dostupnými kanály zákonné zástupce informovat o časových údajích a možných komunikačních cestách pro spojení s tímto pracovištěm. </w:t>
      </w:r>
    </w:p>
    <w:p w:rsidR="007E5AA6" w:rsidRPr="00B76053" w:rsidRDefault="007E5AA6" w:rsidP="007E5AA6">
      <w:pPr>
        <w:pStyle w:val="Default"/>
        <w:rPr>
          <w:rFonts w:ascii="Times New Roman" w:hAnsi="Times New Roman" w:cs="Times New Roman"/>
        </w:rPr>
      </w:pPr>
      <w:r w:rsidRPr="00B76053">
        <w:rPr>
          <w:rFonts w:ascii="Times New Roman" w:hAnsi="Times New Roman" w:cs="Times New Roman"/>
          <w:b/>
          <w:bCs/>
        </w:rPr>
        <w:t xml:space="preserve">D </w:t>
      </w:r>
      <w:r w:rsidRPr="00B76053">
        <w:rPr>
          <w:rFonts w:ascii="Times New Roman" w:hAnsi="Times New Roman" w:cs="Times New Roman"/>
        </w:rPr>
        <w:t xml:space="preserve">Školní poradenské pracoviště se v této souvislosti zaměřuje především na poskytování podpůrných opatření pro děti/žáky/studenty se SVP, podporu vzdělávání a sociálního začleňování dětí/žáků/studentů z odlišného kulturního prostředí a s odlišnými životními podmínkami, podporu vzdělávání dětí/žáků/studentů nadaných a mimořádně nadaných, spolupráci a komunikaci mezi školou a zákonnými zástupci a metodickou podporu učitelům a zákonným zástupcům při použití speciálně pedagogických postupů ve vzdělávání. </w:t>
      </w:r>
    </w:p>
    <w:p w:rsidR="007E5AA6" w:rsidRPr="00B76053" w:rsidRDefault="007E5AA6" w:rsidP="007E5AA6">
      <w:pPr>
        <w:pStyle w:val="Default"/>
        <w:rPr>
          <w:rFonts w:ascii="Times New Roman" w:hAnsi="Times New Roman" w:cs="Times New Roman"/>
        </w:rPr>
      </w:pPr>
      <w:r w:rsidRPr="00B76053">
        <w:rPr>
          <w:rFonts w:ascii="Times New Roman" w:hAnsi="Times New Roman" w:cs="Times New Roman"/>
          <w:b/>
          <w:bCs/>
        </w:rPr>
        <w:t xml:space="preserve">D </w:t>
      </w:r>
      <w:r w:rsidRPr="00B76053">
        <w:rPr>
          <w:rFonts w:ascii="Times New Roman" w:hAnsi="Times New Roman" w:cs="Times New Roman"/>
        </w:rPr>
        <w:t xml:space="preserve">V závislosti na konkrétní situaci a možnostech školy jsou dětem/žákům/studentům se SVP zapůjčeny potřebné kompenzační pomůcky, speciální učebnice a speciální učební pomůcky, jež má daný jednotlivec uvedené v doporučení školského poradenského zařízení </w:t>
      </w:r>
      <w:r w:rsidRPr="00B76053">
        <w:rPr>
          <w:rFonts w:ascii="Times New Roman" w:hAnsi="Times New Roman" w:cs="Times New Roman"/>
          <w:i/>
          <w:iCs/>
        </w:rPr>
        <w:t>(např. notebook, klávesnice pro slabozraké, pomůcky pro alternativní komunikaci, pomůcky pro rozvoj hrubé motoriky aj.)</w:t>
      </w:r>
      <w:r w:rsidRPr="00B76053">
        <w:rPr>
          <w:rFonts w:ascii="Times New Roman" w:hAnsi="Times New Roman" w:cs="Times New Roman"/>
        </w:rPr>
        <w:t xml:space="preserve">, a to s podmínkou, že je zákonný zástupce povinen uhradit jejich případné poškození či zcizení. Realizace půjčení konkrétní pomůcky nebo učebnice záleží na individuální domluvě se školou. Je však vhodné, aby škola se zákonnými zástupci sepsala smlouvu o výpůjčce7. </w:t>
      </w:r>
    </w:p>
    <w:p w:rsidR="007E5AA6" w:rsidRDefault="007E5AA6" w:rsidP="007E5AA6">
      <w:pPr>
        <w:pStyle w:val="Default"/>
        <w:rPr>
          <w:rFonts w:ascii="Times New Roman" w:hAnsi="Times New Roman" w:cs="Times New Roman"/>
        </w:rPr>
      </w:pPr>
      <w:r w:rsidRPr="00B76053">
        <w:rPr>
          <w:rFonts w:ascii="Times New Roman" w:hAnsi="Times New Roman" w:cs="Times New Roman"/>
        </w:rPr>
        <w:t xml:space="preserve">7 viz vzor https://www.edu.cz/informace-o-mimoradnych-prostredcich-na-ict/ 16 </w:t>
      </w:r>
    </w:p>
    <w:p w:rsidR="00B76053" w:rsidRDefault="00B76053" w:rsidP="007E5AA6">
      <w:pPr>
        <w:pStyle w:val="Default"/>
        <w:rPr>
          <w:rFonts w:ascii="Times New Roman" w:hAnsi="Times New Roman" w:cs="Times New Roman"/>
        </w:rPr>
      </w:pPr>
    </w:p>
    <w:p w:rsidR="00B76053" w:rsidRPr="00B76053" w:rsidRDefault="00B76053" w:rsidP="00B76053">
      <w:pPr>
        <w:pStyle w:val="Default"/>
        <w:pageBreakBefore/>
        <w:rPr>
          <w:rFonts w:ascii="Times New Roman" w:hAnsi="Times New Roman" w:cs="Times New Roman"/>
          <w:color w:val="auto"/>
        </w:rPr>
      </w:pPr>
      <w:r w:rsidRPr="00B76053">
        <w:rPr>
          <w:rFonts w:ascii="Times New Roman" w:hAnsi="Times New Roman" w:cs="Times New Roman"/>
          <w:b/>
          <w:bCs/>
          <w:color w:val="auto"/>
        </w:rPr>
        <w:lastRenderedPageBreak/>
        <w:t xml:space="preserve">D Pedagogická intervence a předmět pedagogické péče je nadále poskytován prostřednictvím on-line komunikace </w:t>
      </w:r>
      <w:r w:rsidRPr="00B76053">
        <w:rPr>
          <w:rFonts w:ascii="Times New Roman" w:hAnsi="Times New Roman" w:cs="Times New Roman"/>
          <w:color w:val="auto"/>
        </w:rPr>
        <w:t xml:space="preserve">osobou, která toto podpůrné opatření realizuje i v běžném režimu školy. </w:t>
      </w:r>
    </w:p>
    <w:p w:rsidR="00B76053" w:rsidRPr="00B76053" w:rsidRDefault="00B76053" w:rsidP="00B76053">
      <w:pPr>
        <w:pStyle w:val="Default"/>
        <w:rPr>
          <w:rFonts w:ascii="Times New Roman" w:hAnsi="Times New Roman" w:cs="Times New Roman"/>
          <w:color w:val="auto"/>
        </w:rPr>
      </w:pPr>
      <w:r w:rsidRPr="00B76053">
        <w:rPr>
          <w:rFonts w:ascii="Times New Roman" w:hAnsi="Times New Roman" w:cs="Times New Roman"/>
          <w:b/>
          <w:bCs/>
          <w:color w:val="auto"/>
        </w:rPr>
        <w:t xml:space="preserve">D </w:t>
      </w:r>
      <w:r w:rsidRPr="00B76053">
        <w:rPr>
          <w:rFonts w:ascii="Times New Roman" w:hAnsi="Times New Roman" w:cs="Times New Roman"/>
          <w:color w:val="auto"/>
        </w:rPr>
        <w:t xml:space="preserve">U dětí/žáků/studentů s poruchou autistického spektra </w:t>
      </w:r>
      <w:r w:rsidRPr="00B76053">
        <w:rPr>
          <w:rFonts w:ascii="Times New Roman" w:hAnsi="Times New Roman" w:cs="Times New Roman"/>
          <w:i/>
          <w:iCs/>
          <w:color w:val="auto"/>
        </w:rPr>
        <w:t>(dále PAS)</w:t>
      </w:r>
      <w:r w:rsidRPr="00B76053">
        <w:rPr>
          <w:rFonts w:ascii="Times New Roman" w:hAnsi="Times New Roman" w:cs="Times New Roman"/>
          <w:color w:val="auto"/>
        </w:rPr>
        <w:t xml:space="preserve">, jejichž postižení je natolik závažné, že neumožňuje realizovat vzdělávání prostřednictvím on-line komunikace, má škola umožnit danému dítěti/žákovi/studentovi takový </w:t>
      </w:r>
      <w:r w:rsidRPr="00B76053">
        <w:rPr>
          <w:rFonts w:ascii="Times New Roman" w:hAnsi="Times New Roman" w:cs="Times New Roman"/>
          <w:b/>
          <w:bCs/>
          <w:color w:val="auto"/>
        </w:rPr>
        <w:t>způsob vzdělávání, který bude v jeho nejlepším zájmu a bude korespondovat s jeho schopnostmi a dovednostmi</w:t>
      </w:r>
      <w:r w:rsidRPr="00B76053">
        <w:rPr>
          <w:rFonts w:ascii="Times New Roman" w:hAnsi="Times New Roman" w:cs="Times New Roman"/>
          <w:color w:val="auto"/>
        </w:rPr>
        <w:t xml:space="preserve">. Je nutné pevně nastavit dobu a formu komunikace individuálně přímo na možnosti dané rodiny </w:t>
      </w:r>
      <w:r w:rsidRPr="00B76053">
        <w:rPr>
          <w:rFonts w:ascii="Times New Roman" w:hAnsi="Times New Roman" w:cs="Times New Roman"/>
          <w:i/>
          <w:iCs/>
          <w:color w:val="auto"/>
        </w:rPr>
        <w:t xml:space="preserve">(PC, telefon, osobní vyzvedávání učebních materiálů apod.) </w:t>
      </w:r>
      <w:r w:rsidRPr="00B76053">
        <w:rPr>
          <w:rFonts w:ascii="Times New Roman" w:hAnsi="Times New Roman" w:cs="Times New Roman"/>
          <w:color w:val="auto"/>
        </w:rPr>
        <w:t xml:space="preserve">a stanovit se zákonnými zástupci pravidla komunikace a edukace. Zásady systémové péče o děti/žáky/studenty s PAS i v domácím prostředí jsou uvedeny níže v odkaze. </w:t>
      </w:r>
    </w:p>
    <w:p w:rsidR="00B76053" w:rsidRPr="00B76053" w:rsidRDefault="00B76053" w:rsidP="00B76053">
      <w:pPr>
        <w:pStyle w:val="Default"/>
        <w:rPr>
          <w:rFonts w:ascii="Times New Roman" w:hAnsi="Times New Roman" w:cs="Times New Roman"/>
          <w:color w:val="auto"/>
        </w:rPr>
      </w:pPr>
      <w:r w:rsidRPr="00B76053">
        <w:rPr>
          <w:rFonts w:ascii="Times New Roman" w:hAnsi="Times New Roman" w:cs="Times New Roman"/>
          <w:b/>
          <w:bCs/>
          <w:color w:val="auto"/>
        </w:rPr>
        <w:t xml:space="preserve">D </w:t>
      </w:r>
      <w:r w:rsidRPr="00B76053">
        <w:rPr>
          <w:rFonts w:ascii="Times New Roman" w:hAnsi="Times New Roman" w:cs="Times New Roman"/>
          <w:color w:val="auto"/>
        </w:rPr>
        <w:t xml:space="preserve">V případě přiznaného podpůrného opatření </w:t>
      </w:r>
      <w:r w:rsidRPr="00B76053">
        <w:rPr>
          <w:rFonts w:ascii="Times New Roman" w:hAnsi="Times New Roman" w:cs="Times New Roman"/>
          <w:b/>
          <w:bCs/>
          <w:color w:val="auto"/>
        </w:rPr>
        <w:t>asistenta pedagoga, dalšího pedagogického pracovníka</w:t>
      </w:r>
      <w:r w:rsidRPr="00B76053">
        <w:rPr>
          <w:rFonts w:ascii="Times New Roman" w:hAnsi="Times New Roman" w:cs="Times New Roman"/>
          <w:color w:val="auto"/>
        </w:rPr>
        <w:t xml:space="preserve">, tlumočníka nebo přepisovatele pro neslyšící škola zajistí jeho podporu i pro distanční způsob vzdělávání. Tyto osoby mohou poskytovat </w:t>
      </w:r>
      <w:r w:rsidRPr="00B76053">
        <w:rPr>
          <w:rFonts w:ascii="Times New Roman" w:hAnsi="Times New Roman" w:cs="Times New Roman"/>
          <w:b/>
          <w:bCs/>
          <w:color w:val="auto"/>
        </w:rPr>
        <w:t xml:space="preserve">individualizované učební materiály a podklady, konzultace a podporu na dálku </w:t>
      </w:r>
      <w:r w:rsidRPr="00B76053">
        <w:rPr>
          <w:rFonts w:ascii="Times New Roman" w:hAnsi="Times New Roman" w:cs="Times New Roman"/>
          <w:color w:val="auto"/>
        </w:rPr>
        <w:t xml:space="preserve">a také pomáhat s distanční výukou. Asistenta pedagoga je možné zapojit prostřednictvím nástrojů distančního způsobu vzdělávání. </w:t>
      </w:r>
    </w:p>
    <w:p w:rsidR="00B76053" w:rsidRPr="00B76053" w:rsidRDefault="00B76053" w:rsidP="00B76053">
      <w:pPr>
        <w:pStyle w:val="Default"/>
        <w:rPr>
          <w:rFonts w:ascii="Times New Roman" w:hAnsi="Times New Roman" w:cs="Times New Roman"/>
          <w:color w:val="auto"/>
        </w:rPr>
      </w:pPr>
      <w:r w:rsidRPr="00B76053">
        <w:rPr>
          <w:rFonts w:ascii="Times New Roman" w:hAnsi="Times New Roman" w:cs="Times New Roman"/>
          <w:b/>
          <w:bCs/>
          <w:color w:val="auto"/>
        </w:rPr>
        <w:t xml:space="preserve">D </w:t>
      </w:r>
      <w:r w:rsidRPr="00B76053">
        <w:rPr>
          <w:rFonts w:ascii="Times New Roman" w:hAnsi="Times New Roman" w:cs="Times New Roman"/>
          <w:color w:val="auto"/>
        </w:rPr>
        <w:t xml:space="preserve">Modelové situace pro asistenta pedagoga </w:t>
      </w:r>
      <w:r w:rsidRPr="00B76053">
        <w:rPr>
          <w:rFonts w:ascii="Times New Roman" w:hAnsi="Times New Roman" w:cs="Times New Roman"/>
          <w:i/>
          <w:iCs/>
          <w:color w:val="auto"/>
        </w:rPr>
        <w:t>(AP)</w:t>
      </w:r>
      <w:r w:rsidRPr="00B76053">
        <w:rPr>
          <w:rFonts w:ascii="Times New Roman" w:hAnsi="Times New Roman" w:cs="Times New Roman"/>
          <w:color w:val="auto"/>
        </w:rPr>
        <w:t xml:space="preserve">: </w:t>
      </w:r>
    </w:p>
    <w:p w:rsidR="00B76053" w:rsidRPr="00B76053" w:rsidRDefault="00B76053" w:rsidP="00B76053">
      <w:pPr>
        <w:pStyle w:val="Default"/>
        <w:numPr>
          <w:ilvl w:val="0"/>
          <w:numId w:val="2"/>
        </w:numPr>
        <w:rPr>
          <w:rFonts w:ascii="Times New Roman" w:hAnsi="Times New Roman" w:cs="Times New Roman"/>
          <w:color w:val="auto"/>
        </w:rPr>
      </w:pPr>
      <w:r w:rsidRPr="00B76053">
        <w:rPr>
          <w:rFonts w:ascii="Times New Roman" w:hAnsi="Times New Roman" w:cs="Times New Roman"/>
          <w:color w:val="auto"/>
        </w:rPr>
        <w:t xml:space="preserve">a. AP pracuje dle pokynu učitele se skupinou/třídou </w:t>
      </w:r>
    </w:p>
    <w:p w:rsidR="00B76053" w:rsidRPr="00B76053" w:rsidRDefault="00B76053" w:rsidP="00B76053">
      <w:pPr>
        <w:pStyle w:val="Default"/>
        <w:numPr>
          <w:ilvl w:val="0"/>
          <w:numId w:val="2"/>
        </w:numPr>
        <w:rPr>
          <w:rFonts w:ascii="Times New Roman" w:hAnsi="Times New Roman" w:cs="Times New Roman"/>
          <w:color w:val="auto"/>
        </w:rPr>
      </w:pPr>
      <w:r w:rsidRPr="00B76053">
        <w:rPr>
          <w:rFonts w:ascii="Times New Roman" w:hAnsi="Times New Roman" w:cs="Times New Roman"/>
          <w:color w:val="auto"/>
        </w:rPr>
        <w:t xml:space="preserve">− AP pracuje dle pokynu učitele pouze s dětmi/žáky/studenty se SVP v dané skupině </w:t>
      </w:r>
    </w:p>
    <w:p w:rsidR="00B76053" w:rsidRPr="00B76053" w:rsidRDefault="00B76053" w:rsidP="00B76053">
      <w:pPr>
        <w:pStyle w:val="Default"/>
        <w:numPr>
          <w:ilvl w:val="0"/>
          <w:numId w:val="2"/>
        </w:numPr>
        <w:rPr>
          <w:rFonts w:ascii="Times New Roman" w:hAnsi="Times New Roman" w:cs="Times New Roman"/>
          <w:color w:val="auto"/>
        </w:rPr>
      </w:pPr>
      <w:r w:rsidRPr="00B76053">
        <w:rPr>
          <w:rFonts w:ascii="Times New Roman" w:hAnsi="Times New Roman" w:cs="Times New Roman"/>
          <w:color w:val="auto"/>
        </w:rPr>
        <w:t xml:space="preserve">− AP zajišťuje podporu organizace vzdělávacích aktivit – dohled, příprava pomůcek a materiálů </w:t>
      </w:r>
    </w:p>
    <w:p w:rsidR="00B76053" w:rsidRPr="00B76053" w:rsidRDefault="00B76053" w:rsidP="00B76053">
      <w:pPr>
        <w:pStyle w:val="Default"/>
        <w:numPr>
          <w:ilvl w:val="0"/>
          <w:numId w:val="2"/>
        </w:numPr>
        <w:rPr>
          <w:rFonts w:ascii="Times New Roman" w:hAnsi="Times New Roman" w:cs="Times New Roman"/>
          <w:color w:val="auto"/>
        </w:rPr>
      </w:pPr>
      <w:r w:rsidRPr="00B76053">
        <w:rPr>
          <w:rFonts w:ascii="Times New Roman" w:hAnsi="Times New Roman" w:cs="Times New Roman"/>
          <w:color w:val="auto"/>
        </w:rPr>
        <w:t xml:space="preserve">− AP zajišťuje individuální podporu dětem/žákům/studentům určeným učitelem v dané skupině </w:t>
      </w:r>
    </w:p>
    <w:p w:rsidR="00B76053" w:rsidRPr="00B76053" w:rsidRDefault="00B76053" w:rsidP="00B76053">
      <w:pPr>
        <w:pStyle w:val="Default"/>
        <w:numPr>
          <w:ilvl w:val="0"/>
          <w:numId w:val="2"/>
        </w:numPr>
        <w:rPr>
          <w:rFonts w:ascii="Times New Roman" w:hAnsi="Times New Roman" w:cs="Times New Roman"/>
          <w:color w:val="auto"/>
        </w:rPr>
      </w:pPr>
      <w:r w:rsidRPr="00B76053">
        <w:rPr>
          <w:rFonts w:ascii="Times New Roman" w:hAnsi="Times New Roman" w:cs="Times New Roman"/>
          <w:color w:val="auto"/>
        </w:rPr>
        <w:t xml:space="preserve">b. AP dle pokynu učitele poskytuje distanční podporu a informace zákonným zástupcům dětí/žáků se závažnými druhy zdravotního postižení včetně zákonných zástupců dětí/žáků z odlišného kulturního či sociálního prostředí. </w:t>
      </w:r>
    </w:p>
    <w:p w:rsidR="00B76053" w:rsidRPr="00B76053" w:rsidRDefault="00B76053" w:rsidP="00B76053">
      <w:pPr>
        <w:pStyle w:val="Default"/>
        <w:rPr>
          <w:rFonts w:ascii="Times New Roman" w:hAnsi="Times New Roman" w:cs="Times New Roman"/>
          <w:color w:val="auto"/>
        </w:rPr>
      </w:pPr>
    </w:p>
    <w:p w:rsidR="00B76053" w:rsidRPr="00B76053" w:rsidRDefault="00B76053" w:rsidP="00B76053">
      <w:pPr>
        <w:pStyle w:val="Default"/>
        <w:rPr>
          <w:rFonts w:ascii="Times New Roman" w:hAnsi="Times New Roman" w:cs="Times New Roman"/>
          <w:color w:val="auto"/>
        </w:rPr>
      </w:pPr>
      <w:r w:rsidRPr="00B76053">
        <w:rPr>
          <w:rFonts w:ascii="Times New Roman" w:hAnsi="Times New Roman" w:cs="Times New Roman"/>
          <w:b/>
          <w:bCs/>
          <w:color w:val="auto"/>
        </w:rPr>
        <w:t xml:space="preserve">D </w:t>
      </w:r>
      <w:r w:rsidRPr="00B76053">
        <w:rPr>
          <w:rFonts w:ascii="Times New Roman" w:hAnsi="Times New Roman" w:cs="Times New Roman"/>
          <w:color w:val="auto"/>
        </w:rPr>
        <w:t xml:space="preserve">Hodnocení žáků/studentů se SVP je vykonáváno na základě konkrétních pravidel nastavených v doporučení žáka/studenta vydaném školským poradenským zařízením a v souladu s pravidly hodnocení žáků/studentů, jež jsou součástí školního řádu dané školy. </w:t>
      </w:r>
      <w:r w:rsidRPr="00B76053">
        <w:rPr>
          <w:rFonts w:ascii="Times New Roman" w:hAnsi="Times New Roman" w:cs="Times New Roman"/>
          <w:b/>
          <w:bCs/>
          <w:color w:val="auto"/>
        </w:rPr>
        <w:t xml:space="preserve">Průběžná formativní zpětná vazba </w:t>
      </w:r>
      <w:r w:rsidRPr="00B76053">
        <w:rPr>
          <w:rFonts w:ascii="Times New Roman" w:hAnsi="Times New Roman" w:cs="Times New Roman"/>
          <w:color w:val="auto"/>
        </w:rPr>
        <w:t xml:space="preserve">může významným způsobem podpořit motivaci žáka/studenta k učení a konkrétní pokroky, a proto je u dětí/žáků/studentů se SVP výrazně doporučováno. </w:t>
      </w:r>
    </w:p>
    <w:p w:rsidR="00B76053" w:rsidRPr="00B76053" w:rsidRDefault="00B76053" w:rsidP="00B76053">
      <w:pPr>
        <w:pStyle w:val="Default"/>
        <w:rPr>
          <w:rFonts w:ascii="Times New Roman" w:hAnsi="Times New Roman" w:cs="Times New Roman"/>
          <w:color w:val="auto"/>
        </w:rPr>
      </w:pPr>
      <w:r w:rsidRPr="00B76053">
        <w:rPr>
          <w:rFonts w:ascii="Times New Roman" w:hAnsi="Times New Roman" w:cs="Times New Roman"/>
          <w:b/>
          <w:bCs/>
          <w:color w:val="auto"/>
        </w:rPr>
        <w:t xml:space="preserve">Odkazy: </w:t>
      </w:r>
    </w:p>
    <w:p w:rsidR="00B76053" w:rsidRPr="00B76053" w:rsidRDefault="00B76053" w:rsidP="00B76053">
      <w:pPr>
        <w:pStyle w:val="Default"/>
        <w:spacing w:after="34"/>
        <w:rPr>
          <w:rFonts w:ascii="Times New Roman" w:hAnsi="Times New Roman" w:cs="Times New Roman"/>
          <w:color w:val="auto"/>
        </w:rPr>
      </w:pPr>
      <w:r w:rsidRPr="00B76053">
        <w:rPr>
          <w:rFonts w:ascii="Times New Roman" w:hAnsi="Times New Roman" w:cs="Times New Roman"/>
          <w:color w:val="auto"/>
        </w:rPr>
        <w:t xml:space="preserve"> NP ČRI, Jak dnes může škola podpořit rodiče dětí se SVP?: https://t.ly/rygc </w:t>
      </w:r>
    </w:p>
    <w:p w:rsidR="00B76053" w:rsidRPr="00B76053" w:rsidRDefault="00B76053" w:rsidP="00B76053">
      <w:pPr>
        <w:pStyle w:val="Default"/>
        <w:rPr>
          <w:rFonts w:ascii="Times New Roman" w:hAnsi="Times New Roman" w:cs="Times New Roman"/>
          <w:color w:val="auto"/>
        </w:rPr>
      </w:pPr>
      <w:r w:rsidRPr="00B76053">
        <w:rPr>
          <w:rFonts w:ascii="Times New Roman" w:hAnsi="Times New Roman" w:cs="Times New Roman"/>
          <w:color w:val="auto"/>
        </w:rPr>
        <w:t xml:space="preserve"> ČOSIV, Podpora lidí s PAS v nejistých dobách: https://t.ly/Hz4m </w:t>
      </w:r>
    </w:p>
    <w:p w:rsidR="00B76053" w:rsidRPr="00B76053" w:rsidRDefault="00B76053" w:rsidP="00B76053">
      <w:pPr>
        <w:pStyle w:val="Default"/>
        <w:rPr>
          <w:rFonts w:ascii="Times New Roman" w:hAnsi="Times New Roman" w:cs="Times New Roman"/>
          <w:color w:val="auto"/>
        </w:rPr>
      </w:pPr>
    </w:p>
    <w:p w:rsidR="00B76053" w:rsidRPr="00B76053" w:rsidRDefault="00B76053" w:rsidP="007E5AA6">
      <w:pPr>
        <w:pStyle w:val="Default"/>
        <w:rPr>
          <w:rFonts w:ascii="Times New Roman" w:hAnsi="Times New Roman" w:cs="Times New Roman"/>
        </w:rPr>
      </w:pPr>
    </w:p>
    <w:sectPr w:rsidR="00B76053" w:rsidRPr="00B76053" w:rsidSect="00B76053">
      <w:pgSz w:w="11906" w:h="173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5C84AF"/>
    <w:multiLevelType w:val="hybridMultilevel"/>
    <w:tmpl w:val="77E840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F75C56"/>
    <w:multiLevelType w:val="hybridMultilevel"/>
    <w:tmpl w:val="F563C2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A6"/>
    <w:rsid w:val="0049480E"/>
    <w:rsid w:val="007E5AA6"/>
    <w:rsid w:val="009666DE"/>
    <w:rsid w:val="00B76053"/>
    <w:rsid w:val="00FB2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BA59"/>
  <w15:chartTrackingRefBased/>
  <w15:docId w15:val="{30425987-C09C-4FE5-A7E3-E804A879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E5AA6"/>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B760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6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4197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Jarková</dc:creator>
  <cp:keywords/>
  <dc:description/>
  <cp:lastModifiedBy>Eva Jarková</cp:lastModifiedBy>
  <cp:revision>3</cp:revision>
  <cp:lastPrinted>2020-11-05T09:49:00Z</cp:lastPrinted>
  <dcterms:created xsi:type="dcterms:W3CDTF">2020-11-05T09:50:00Z</dcterms:created>
  <dcterms:modified xsi:type="dcterms:W3CDTF">2020-11-05T10:01:00Z</dcterms:modified>
</cp:coreProperties>
</file>